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关于开展2024年石河子大学数字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化教学课程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优秀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案例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征集活动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（原混合式优秀案例征集活动）的通知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教学单位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: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为总结推广我校教学数字化转型过程教学改革建设成果，表彰信息技术与教学深度融合优秀案例，学校决定开展2024年数字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化教学课程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优秀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案例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征集活动。现将有关事项通知如下：</w:t>
      </w:r>
    </w:p>
    <w:p>
      <w:pPr>
        <w:rPr>
          <w:rFonts w:hint="default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一、征集内容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利用信息技术优化课程教学，转变学习方式，创新课堂教学模式，教育教学改革成效显著的案例。包括课堂教学、研究性教学、实验实训教学、见习实习教学、智慧教学等多种类型，采用混合教学或在线教学模式。</w:t>
      </w:r>
    </w:p>
    <w:p>
      <w:pPr>
        <w:rPr>
          <w:rFonts w:hint="default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二、相关要求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1.制作要求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：须提交案例介绍文档、教学活动录像和相关材料。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案例介绍文档包括：课程建设与实施情况、教学效果、教学成果、 推广情况等。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教学活动录像：反映数字化课程教学情况，针对案例特点，提供合适的教学活动录像，可以是具有代表性的单节课堂教学实录、多节堂片段剪辑、专题介绍视频等多种形式，时间总计不超过 50 分钟。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相关材料：教学设计方案、课程资源等。</w:t>
      </w:r>
    </w:p>
    <w:p>
      <w:pPr>
        <w:numPr>
          <w:ilvl w:val="0"/>
          <w:numId w:val="1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报送内容：学院汇总后提交2024年石河子大学数字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化教学课程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优秀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案例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征集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报名汇总表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（见附件1）电子版，2024年石河子大学数字化教学课程优秀案例作品登记表作品登记表（见附表 2）电子版（签字盖章后扫描为pdf文件），案例介绍文档电子版（Word 文档格式），教学活动录像（MP4 格式），相关材料电子版（ZIP 压缩包格式）。以上作品材料通过U盘拷贝或网盘共享给工作人员；</w:t>
      </w:r>
    </w:p>
    <w:p>
      <w:pPr>
        <w:numPr>
          <w:ilvl w:val="0"/>
          <w:numId w:val="1"/>
        </w:num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案例要求经过1年以上的教育教学实践检验；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全校教师均可申报。每名教师限以第一作者身份报送一件作品，作者总人数不超过5人；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往届优秀案例及已公开发表作品不再参加本次征集；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允许学校公开出版。</w:t>
      </w:r>
    </w:p>
    <w:p>
      <w:pPr>
        <w:rPr>
          <w:rFonts w:hint="default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三、征集时间：2024年5月13日—6月26日</w:t>
      </w:r>
    </w:p>
    <w:p>
      <w:pPr>
        <w:rPr>
          <w:rFonts w:hint="default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四、作品审定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学院初审：案例要求真实、原创，没有政治原则性错误和学科概念性错误，不存在弄虚作假行为及知识产权争议；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学校复审：学校组织专家对作品进行复审，评选出入选作品。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联系人：仝行常  陈星  联系电话：2058583 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地点：教学评估中心（教师发展中心）教育技术办公室，</w:t>
      </w:r>
    </w:p>
    <w:p>
      <w:pPr>
        <w:ind w:firstLine="1400" w:firstLineChars="500"/>
        <w:rPr>
          <w:rFonts w:hint="default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博学楼A219</w:t>
      </w:r>
    </w:p>
    <w:p>
      <w:pPr>
        <w:rPr>
          <w:rFonts w:hint="default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instrText xml:space="preserve"> HYPERLINK "https://jxpgzx.shzu.edu.cn/_upload/article/files/2b/86/c4de4d474cefaf90e5b90216b3a2/d6f72459-6809-4e04-9083-488e92fe2780.docx"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2024年石河子大学数字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化教学课程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优秀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案例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征集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作品登记表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end"/>
      </w:r>
    </w:p>
    <w:p>
      <w:pPr>
        <w:rPr>
          <w:rFonts w:hint="default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instrText xml:space="preserve"> HYPERLINK "https://jxpgzx.shzu.edu.cn/_upload/article/files/2b/86/c4de4d474cefaf90e5b90216b3a2/8036d58f-d436-4ecc-ab49-c4114f47f050.xlsx"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2024年石河子大学数字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化教学课程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优秀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案例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征集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报名汇总表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          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                    石河子大学教学评估中心（教师发展中心）</w:t>
      </w:r>
    </w:p>
    <w:p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2024年5月13日 </w:t>
      </w:r>
    </w:p>
    <w:p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2"/>
        </w:rPr>
        <w:t>年石河子大学“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数字</w:t>
      </w:r>
      <w:r>
        <w:rPr>
          <w:rFonts w:hint="eastAsia" w:ascii="仿宋_GB2312" w:hAnsi="宋体" w:eastAsia="仿宋_GB2312"/>
          <w:b/>
          <w:sz w:val="32"/>
          <w:szCs w:val="32"/>
        </w:rPr>
        <w:t>化教学课程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优秀</w:t>
      </w:r>
      <w:r>
        <w:rPr>
          <w:rFonts w:hint="eastAsia" w:ascii="仿宋_GB2312" w:hAnsi="宋体" w:eastAsia="仿宋_GB2312"/>
          <w:b/>
          <w:sz w:val="32"/>
          <w:szCs w:val="32"/>
        </w:rPr>
        <w:t>案例</w:t>
      </w:r>
      <w:r>
        <w:rPr>
          <w:rFonts w:hint="eastAsia" w:ascii="仿宋_GB2312" w:hAnsi="宋体" w:eastAsia="仿宋_GB2312"/>
          <w:b/>
          <w:sz w:val="32"/>
          <w:szCs w:val="32"/>
        </w:rPr>
        <w:t>”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（300字以内，如网址、临时账号密码等。）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是否同意学校将作品制作成集锦出版或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在我校教学网站共享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是否同意学校将作品推荐给国家教育资源公共服务平台（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4.           </w:t>
      </w:r>
    </w:p>
    <w:p>
      <w:pPr>
        <w:tabs>
          <w:tab w:val="left" w:pos="5670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                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5.           </w:t>
      </w:r>
    </w:p>
    <w:p>
      <w:pPr>
        <w:spacing w:line="440" w:lineRule="exact"/>
        <w:jc w:val="center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 </w:t>
      </w:r>
    </w:p>
    <w:p>
      <w:pPr>
        <w:spacing w:line="440" w:lineRule="exact"/>
        <w:jc w:val="center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 学院（盖章）：</w:t>
      </w:r>
    </w:p>
    <w:p>
      <w:pPr>
        <w:tabs>
          <w:tab w:val="left" w:pos="5635"/>
        </w:tabs>
        <w:spacing w:line="440" w:lineRule="exact"/>
        <w:rPr>
          <w:rFonts w:ascii="仿宋_GB2312" w:hAnsi="Calibri" w:eastAsia="仿宋_GB2312"/>
          <w:sz w:val="28"/>
          <w:szCs w:val="28"/>
          <w:u w:val="single"/>
        </w:rPr>
      </w:pP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>
      <w:pPr>
        <w:tabs>
          <w:tab w:val="left" w:pos="5645"/>
        </w:tabs>
        <w:spacing w:line="440" w:lineRule="exact"/>
        <w:ind w:firstLine="5880" w:firstLineChars="21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spacing w:line="460" w:lineRule="exact"/>
        <w:ind w:firstLine="560" w:firstLineChars="200"/>
        <w:rPr>
          <w:rFonts w:ascii="仿宋_GB2312" w:hAnsi="Courier New" w:eastAsia="仿宋_GB2312" w:cs="Courier New"/>
          <w:b/>
          <w:color w:val="FF0000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br w:type="page"/>
      </w:r>
    </w:p>
    <w:p>
      <w:pPr>
        <w:spacing w:line="440" w:lineRule="exac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instrText xml:space="preserve"> HYPERLINK "https://jxpgzx.shzu.edu.cn/_upload/article/files/2b/86/c4de4d474cefaf90e5b90216b3a2/8036d58f-d436-4ecc-ab49-c4114f47f050.xlsx"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end"/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20"/>
        <w:gridCol w:w="549"/>
        <w:gridCol w:w="1781"/>
        <w:gridCol w:w="519"/>
        <w:gridCol w:w="3439"/>
        <w:gridCol w:w="32"/>
        <w:gridCol w:w="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pct"/>
          <w:trHeight w:val="465" w:hRule="atLeast"/>
        </w:trPr>
        <w:tc>
          <w:tcPr>
            <w:tcW w:w="49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**学院2024年石河子大学数字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化教学课程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案例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420" w:hRule="atLeast"/>
        </w:trPr>
        <w:tc>
          <w:tcPr>
            <w:tcW w:w="496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填报人：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7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案例名称</w:t>
            </w:r>
          </w:p>
        </w:tc>
        <w:tc>
          <w:tcPr>
            <w:tcW w:w="1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作者（所有参与人）</w:t>
            </w:r>
          </w:p>
        </w:tc>
        <w:tc>
          <w:tcPr>
            <w:tcW w:w="2340" w:type="pct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第一作者联系电话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31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31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31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31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31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BA819B33-B941-4CE0-94A7-CBB464163E2C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E0C070-3CBA-4A78-BE46-6E7E83CE1E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841F42D-832A-4FA0-90DB-B8F1FF366333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68509B-90B1-411B-A82F-BAA4915A3E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73AA3C96-EFDB-4C94-AAFB-02250BD140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C20CA"/>
    <w:multiLevelType w:val="singleLevel"/>
    <w:tmpl w:val="989C20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zk1YzE1ZWE4MWUzNjAzMzgzOTlmYTljMGZlNmYifQ=="/>
  </w:docVars>
  <w:rsids>
    <w:rsidRoot w:val="34F61876"/>
    <w:rsid w:val="04466EC2"/>
    <w:rsid w:val="092B34F0"/>
    <w:rsid w:val="0B2C3FF5"/>
    <w:rsid w:val="0B6D1260"/>
    <w:rsid w:val="0E0E518E"/>
    <w:rsid w:val="0EE06B2A"/>
    <w:rsid w:val="11692E07"/>
    <w:rsid w:val="14BC76F2"/>
    <w:rsid w:val="17E064BA"/>
    <w:rsid w:val="1C5F19D6"/>
    <w:rsid w:val="212E3725"/>
    <w:rsid w:val="22E06CA1"/>
    <w:rsid w:val="23A777BF"/>
    <w:rsid w:val="29500390"/>
    <w:rsid w:val="2CB645FA"/>
    <w:rsid w:val="2EBC3A3B"/>
    <w:rsid w:val="2F804BFA"/>
    <w:rsid w:val="3148438F"/>
    <w:rsid w:val="34B1660C"/>
    <w:rsid w:val="34F61876"/>
    <w:rsid w:val="43700B26"/>
    <w:rsid w:val="4A1E1672"/>
    <w:rsid w:val="4C823C51"/>
    <w:rsid w:val="517F375A"/>
    <w:rsid w:val="521A722A"/>
    <w:rsid w:val="53963229"/>
    <w:rsid w:val="54AD49F2"/>
    <w:rsid w:val="58873140"/>
    <w:rsid w:val="5BCF1086"/>
    <w:rsid w:val="5C91458D"/>
    <w:rsid w:val="6358569F"/>
    <w:rsid w:val="671A676A"/>
    <w:rsid w:val="727D3192"/>
    <w:rsid w:val="72D8486C"/>
    <w:rsid w:val="79B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538" w:firstLineChars="192"/>
    </w:pPr>
    <w:rPr>
      <w:sz w:val="2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2024-04-18T09:22:00Z</dcterms:created>
  <dc:creator>小猪（chen星）</dc:creator>
  <cp:lastModifiedBy>小猪（chen星）</cp:lastModifiedBy>
  <dcterms:modified xsi:type="dcterms:W3CDTF">2024-05-09T03:08:19Z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17E2CC28D5C849DDB11EC4990ABB8593_13</vt:lpwstr>
  </property>
</Properties>
</file>