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AC9B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auto"/>
        <w:outlineLvl w:val="2"/>
        <w:rPr>
          <w:rFonts w:hint="eastAsia" w:ascii="黑体" w:hAnsi="黑体" w:eastAsia="黑体" w:cs="黑体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关于开展202</w:t>
      </w:r>
      <w:r>
        <w:rPr>
          <w:rFonts w:hint="eastAsia" w:ascii="黑体" w:hAnsi="黑体" w:eastAsia="黑体" w:cs="黑体"/>
          <w:b/>
          <w:bCs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3年-2024</w:t>
      </w:r>
      <w:r>
        <w:rPr>
          <w:rFonts w:hint="eastAsia" w:ascii="黑体" w:hAnsi="黑体" w:eastAsia="黑体" w:cs="黑体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年基层教学组织考核</w:t>
      </w:r>
    </w:p>
    <w:p w14:paraId="1A1944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auto"/>
        <w:outlineLvl w:val="2"/>
        <w:rPr>
          <w:rFonts w:hint="eastAsia" w:ascii="黑体" w:hAnsi="黑体" w:eastAsia="黑体" w:cs="黑体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暨</w:t>
      </w:r>
      <w:r>
        <w:rPr>
          <w:rFonts w:hint="eastAsia" w:ascii="黑体" w:hAnsi="黑体" w:eastAsia="黑体" w:cs="黑体"/>
          <w:b/>
          <w:bCs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校级</w:t>
      </w:r>
      <w:r>
        <w:rPr>
          <w:rFonts w:hint="eastAsia" w:ascii="黑体" w:hAnsi="黑体" w:eastAsia="黑体" w:cs="黑体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基层教学组织</w:t>
      </w:r>
      <w:r>
        <w:rPr>
          <w:rFonts w:hint="eastAsia" w:ascii="黑体" w:hAnsi="黑体" w:eastAsia="黑体" w:cs="黑体"/>
          <w:b/>
          <w:bCs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评优</w:t>
      </w:r>
      <w:r>
        <w:rPr>
          <w:rFonts w:hint="eastAsia" w:ascii="黑体" w:hAnsi="黑体" w:eastAsia="黑体" w:cs="黑体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工作的通知</w:t>
      </w:r>
    </w:p>
    <w:p w14:paraId="0FB3BA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Autospacing="0" w:line="540" w:lineRule="exact"/>
        <w:textAlignment w:val="auto"/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各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教学单位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、相关部门：</w:t>
      </w:r>
    </w:p>
    <w:p w14:paraId="4B0B13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0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为落实《石河子大学基层教学组织工作管理办法》文件精神</w:t>
      </w:r>
      <w:bookmarkStart w:id="0" w:name="_Toc518553942"/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，学校将开展2023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-2024年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2023年1月1日--2024年11月30日）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基层教学组织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建设工作考核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及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校级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优秀基层教学组织评选工作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相关工作要求如下：</w:t>
      </w:r>
    </w:p>
    <w:bookmarkEnd w:id="0"/>
    <w:p w14:paraId="39F864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00" w:firstLineChars="200"/>
        <w:textAlignment w:val="auto"/>
        <w:rPr>
          <w:rFonts w:hint="eastAsia" w:ascii="方正公文黑体" w:hAnsi="方正公文黑体" w:eastAsia="方正公文黑体" w:cs="方正公文黑体"/>
          <w:b w:val="0"/>
          <w:bCs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方正公文黑体" w:hAnsi="方正公文黑体" w:eastAsia="方正公文黑体" w:cs="方正公文黑体"/>
          <w:b w:val="0"/>
          <w:bCs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一、2023</w:t>
      </w:r>
      <w:r>
        <w:rPr>
          <w:rFonts w:hint="eastAsia" w:ascii="方正公文黑体" w:hAnsi="方正公文黑体" w:eastAsia="方正公文黑体" w:cs="方正公文黑体"/>
          <w:b w:val="0"/>
          <w:bCs w:val="0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方正公文黑体" w:hAnsi="方正公文黑体" w:eastAsia="方正公文黑体" w:cs="方正公文黑体"/>
          <w:b w:val="0"/>
          <w:bCs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-2024年基层教学组织考核工作</w:t>
      </w:r>
    </w:p>
    <w:p w14:paraId="77CBAFC6"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0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采用各基层教学组织自查，教学单位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审核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的方式开展。</w:t>
      </w:r>
    </w:p>
    <w:p w14:paraId="4025731A"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0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各基层教学组织可参照《石河子大学基层教学组织建设</w:t>
      </w: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标准（试行）》（附件</w:t>
      </w: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）要求，填写“石河子大学基层教学组织建设自查表”（附件</w:t>
      </w: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），开展自查工作。</w:t>
      </w:r>
    </w:p>
    <w:p w14:paraId="44DAAFFE"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0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各教学单位依据《石河子大学基层教学组织建设标准（试行）》要求、“基层教学组织建设自查表”，以及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基层教学组织教研活动开展情况、教师整体教学效果、教学改革与建设水平、日常教学管理等进行综合考评，考核结果分为“优秀”“合格”和“不合格”三个等级，并将基层教学组织考核结果报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教学评估中心（教师发展中心）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备案</w:t>
      </w: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（附件</w:t>
      </w: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）。</w:t>
      </w:r>
    </w:p>
    <w:p w14:paraId="28F2475B"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0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对于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不合格的基层教学组织，教学单位可以减少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该基层教学组织建设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支持力度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、取消基层教学组织负责人任职资格或进行基层教学组织合并重组。</w:t>
      </w:r>
    </w:p>
    <w:p w14:paraId="11344E8F"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0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各教学单位需上报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本单位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基层教学组织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建设情况报告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》，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报告内容包括但不限于基层教学组织建设现状、主要成果、特色做法、存在问题及对策等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。</w:t>
      </w:r>
    </w:p>
    <w:p w14:paraId="643AAE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方正仿宋_GB2312" w:hAnsi="方正仿宋_GB2312" w:eastAsia="方正仿宋_GB2312" w:cs="方正仿宋_GB2312"/>
          <w:b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br w:type="page"/>
      </w:r>
    </w:p>
    <w:p w14:paraId="4149D72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00" w:firstLineChars="200"/>
        <w:jc w:val="left"/>
        <w:textAlignment w:val="auto"/>
        <w:rPr>
          <w:rFonts w:hint="eastAsia" w:ascii="方正公文黑体" w:hAnsi="方正公文黑体" w:eastAsia="方正公文黑体" w:cs="方正公文黑体"/>
          <w:b w:val="0"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方正公文黑体" w:hAnsi="方正公文黑体" w:eastAsia="方正公文黑体" w:cs="方正公文黑体"/>
          <w:b w:val="0"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二、202</w:t>
      </w:r>
      <w:r>
        <w:rPr>
          <w:rFonts w:hint="eastAsia" w:ascii="方正公文黑体" w:hAnsi="方正公文黑体" w:eastAsia="方正公文黑体" w:cs="方正公文黑体"/>
          <w:b w:val="0"/>
          <w:bCs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3-2024</w:t>
      </w:r>
      <w:r>
        <w:rPr>
          <w:rFonts w:hint="eastAsia" w:ascii="方正公文黑体" w:hAnsi="方正公文黑体" w:eastAsia="方正公文黑体" w:cs="方正公文黑体"/>
          <w:b w:val="0"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方正公文黑体" w:hAnsi="方正公文黑体" w:eastAsia="方正公文黑体" w:cs="方正公文黑体"/>
          <w:b w:val="0"/>
          <w:bCs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校级</w:t>
      </w:r>
      <w:r>
        <w:rPr>
          <w:rFonts w:hint="eastAsia" w:ascii="方正公文黑体" w:hAnsi="方正公文黑体" w:eastAsia="方正公文黑体" w:cs="方正公文黑体"/>
          <w:b w:val="0"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优秀</w:t>
      </w:r>
      <w:r>
        <w:rPr>
          <w:rFonts w:hint="eastAsia" w:ascii="方正公文黑体" w:hAnsi="方正公文黑体" w:eastAsia="方正公文黑体" w:cs="方正公文黑体"/>
          <w:b w:val="0"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基层教学组织</w:t>
      </w:r>
      <w:r>
        <w:rPr>
          <w:rFonts w:hint="eastAsia" w:ascii="方正公文黑体" w:hAnsi="方正公文黑体" w:eastAsia="方正公文黑体" w:cs="方正公文黑体"/>
          <w:b w:val="0"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推荐工作</w:t>
      </w:r>
    </w:p>
    <w:p w14:paraId="32F59CE3">
      <w:pPr>
        <w:keepNext w:val="0"/>
        <w:keepLines w:val="0"/>
        <w:pageBreakBefore w:val="0"/>
        <w:widowControl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0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各教学单位根据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基层教学组织考核情况，从优秀基层教学组织中择优推荐申报校级优秀基层教学组织。</w:t>
      </w:r>
    </w:p>
    <w:p w14:paraId="37D365F6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0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各教学单位推荐校级优秀基层教学组织数量：专业数小于5个的教学单位，可推荐1个优秀基层教学组织；专业数大于等于5个的教学单位，可推荐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个优秀基层教学组织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一附院可推荐4个优秀基层教学组织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。</w:t>
      </w:r>
    </w:p>
    <w:p w14:paraId="76E32B33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0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学校将于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初通过专家评审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产生校级优秀基层教学组织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并予以表彰推广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。</w:t>
      </w:r>
    </w:p>
    <w:p w14:paraId="1C56960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00" w:firstLineChars="200"/>
        <w:jc w:val="left"/>
        <w:textAlignment w:val="auto"/>
        <w:rPr>
          <w:rFonts w:hint="eastAsia" w:ascii="方正公文黑体" w:hAnsi="方正公文黑体" w:eastAsia="方正公文黑体" w:cs="方正公文黑体"/>
          <w:b w:val="0"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方正公文黑体" w:hAnsi="方正公文黑体" w:eastAsia="方正公文黑体" w:cs="方正公文黑体"/>
          <w:b w:val="0"/>
          <w:bCs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方正公文黑体" w:hAnsi="方正公文黑体" w:eastAsia="方正公文黑体" w:cs="方正公文黑体"/>
          <w:b w:val="0"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方正公文黑体" w:hAnsi="方正公文黑体" w:eastAsia="方正公文黑体" w:cs="方正公文黑体"/>
          <w:b w:val="0"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材料上报要求</w:t>
      </w:r>
    </w:p>
    <w:p w14:paraId="286ABE1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0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日前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教学单位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上报考核结果（附件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基层教学组织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建设情况报告及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校级优秀基层教学组织推荐名单（附件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电子版纸质版各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1份；申报校级优秀的基层教学组织自查表（附件3）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电子版及纸质版2份、相关支撑材料电子版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。</w:t>
      </w:r>
    </w:p>
    <w:p w14:paraId="774E158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0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所有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instrText xml:space="preserve"> HYPERLINK "mailto:电子版发送邮箱619054320@qq.com" </w:instrTex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8"/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电子版发送邮箱2242017198@qq.com</w:t>
      </w:r>
      <w:r>
        <w:rPr>
          <w:rStyle w:val="8"/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。</w:t>
      </w:r>
    </w:p>
    <w:p w14:paraId="2AD3057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0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报送地点及联系人、联系方式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：</w:t>
      </w:r>
    </w:p>
    <w:p w14:paraId="5C82A22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00" w:firstLineChars="200"/>
        <w:jc w:val="left"/>
        <w:textAlignment w:val="auto"/>
        <w:rPr>
          <w:rFonts w:hint="default" w:ascii="方正仿宋_GB2312" w:hAnsi="方正仿宋_GB2312" w:eastAsia="方正仿宋_GB2312" w:cs="方正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教师发展办公室   魏雪娇   2057965</w:t>
      </w:r>
    </w:p>
    <w:p w14:paraId="725CEE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00" w:firstLineChars="200"/>
        <w:textAlignment w:val="auto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bookmarkStart w:id="1" w:name="_GoBack"/>
      <w:bookmarkEnd w:id="1"/>
    </w:p>
    <w:p w14:paraId="30388C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textAlignment w:val="auto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附件1 石河子大学基层教学组织建设标准（试行）</w:t>
      </w:r>
    </w:p>
    <w:p w14:paraId="40CF56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textAlignment w:val="auto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附件2 石河子大学基层教学组织建设自查表</w:t>
      </w:r>
    </w:p>
    <w:p w14:paraId="215F64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textAlignment w:val="auto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 xml:space="preserve">附件3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基层教学组织考核结果</w:t>
      </w:r>
    </w:p>
    <w:p w14:paraId="360CFD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textAlignment w:val="auto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 xml:space="preserve">附件4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校级优秀基层教学组织推荐名单</w:t>
      </w:r>
    </w:p>
    <w:p w14:paraId="68F225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right"/>
        <w:textAlignment w:val="auto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C4379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5400" w:hanging="5400" w:hangingChars="1800"/>
        <w:jc w:val="left"/>
        <w:textAlignment w:val="auto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教学评估中心（教师发展中心）</w:t>
      </w: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 xml:space="preserve">                                                   </w:t>
      </w: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40" w:right="1440" w:bottom="127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90062DF7-674B-4434-A343-2CDF9C68181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BD7CD65F-038A-4E9B-8A5B-ABF5D87C9A91}"/>
  </w:font>
  <w:font w:name="方正公文黑体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387DAC4F-8693-456C-A62A-B484F30AD6CD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5297E3"/>
    <w:multiLevelType w:val="singleLevel"/>
    <w:tmpl w:val="DD5297E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8EEA84D"/>
    <w:multiLevelType w:val="singleLevel"/>
    <w:tmpl w:val="58EEA84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mZjUwZjBkZTkwNTJhMmE0NjE2MGIzZGVkNDk4NzYifQ=="/>
  </w:docVars>
  <w:rsids>
    <w:rsidRoot w:val="00E15BB7"/>
    <w:rsid w:val="000360EF"/>
    <w:rsid w:val="0004201B"/>
    <w:rsid w:val="00080AF8"/>
    <w:rsid w:val="00097F6C"/>
    <w:rsid w:val="000B1D24"/>
    <w:rsid w:val="0010224D"/>
    <w:rsid w:val="0010538C"/>
    <w:rsid w:val="001249D5"/>
    <w:rsid w:val="00181BAA"/>
    <w:rsid w:val="00187B43"/>
    <w:rsid w:val="001925BA"/>
    <w:rsid w:val="0019724B"/>
    <w:rsid w:val="001A251D"/>
    <w:rsid w:val="001A70D0"/>
    <w:rsid w:val="001B57A4"/>
    <w:rsid w:val="001C7CAB"/>
    <w:rsid w:val="001D300C"/>
    <w:rsid w:val="001F7E6C"/>
    <w:rsid w:val="002219DD"/>
    <w:rsid w:val="002576AC"/>
    <w:rsid w:val="002718CA"/>
    <w:rsid w:val="00281E05"/>
    <w:rsid w:val="00295425"/>
    <w:rsid w:val="002B130D"/>
    <w:rsid w:val="002C346D"/>
    <w:rsid w:val="002C43B3"/>
    <w:rsid w:val="002D2885"/>
    <w:rsid w:val="002E71B4"/>
    <w:rsid w:val="0031103C"/>
    <w:rsid w:val="00312861"/>
    <w:rsid w:val="003153ED"/>
    <w:rsid w:val="00330FA6"/>
    <w:rsid w:val="003333B0"/>
    <w:rsid w:val="00335F2C"/>
    <w:rsid w:val="0034029F"/>
    <w:rsid w:val="003462AE"/>
    <w:rsid w:val="00377EF7"/>
    <w:rsid w:val="0038312A"/>
    <w:rsid w:val="003C1D80"/>
    <w:rsid w:val="003C24FA"/>
    <w:rsid w:val="003C4408"/>
    <w:rsid w:val="003C47EF"/>
    <w:rsid w:val="003F5F26"/>
    <w:rsid w:val="003F7CE7"/>
    <w:rsid w:val="00420ECB"/>
    <w:rsid w:val="00423AB8"/>
    <w:rsid w:val="00427556"/>
    <w:rsid w:val="004407B0"/>
    <w:rsid w:val="00463A62"/>
    <w:rsid w:val="004A713D"/>
    <w:rsid w:val="004B3959"/>
    <w:rsid w:val="004D7232"/>
    <w:rsid w:val="00504717"/>
    <w:rsid w:val="005057DF"/>
    <w:rsid w:val="005174E1"/>
    <w:rsid w:val="00522E3A"/>
    <w:rsid w:val="00526D86"/>
    <w:rsid w:val="00530FC2"/>
    <w:rsid w:val="00561054"/>
    <w:rsid w:val="00565758"/>
    <w:rsid w:val="00583F05"/>
    <w:rsid w:val="005B4674"/>
    <w:rsid w:val="005C1FB5"/>
    <w:rsid w:val="00604017"/>
    <w:rsid w:val="0060795D"/>
    <w:rsid w:val="00612344"/>
    <w:rsid w:val="00614E34"/>
    <w:rsid w:val="00617A1C"/>
    <w:rsid w:val="00625A5B"/>
    <w:rsid w:val="00681C6C"/>
    <w:rsid w:val="0068631A"/>
    <w:rsid w:val="006C4250"/>
    <w:rsid w:val="006E646D"/>
    <w:rsid w:val="00702E00"/>
    <w:rsid w:val="00717407"/>
    <w:rsid w:val="00736DAC"/>
    <w:rsid w:val="00742C99"/>
    <w:rsid w:val="00755D38"/>
    <w:rsid w:val="007673D7"/>
    <w:rsid w:val="00781666"/>
    <w:rsid w:val="007818DA"/>
    <w:rsid w:val="007A4047"/>
    <w:rsid w:val="007B13EA"/>
    <w:rsid w:val="007B7C59"/>
    <w:rsid w:val="007E0DC8"/>
    <w:rsid w:val="007E2C25"/>
    <w:rsid w:val="007F4E43"/>
    <w:rsid w:val="00852C40"/>
    <w:rsid w:val="00861E27"/>
    <w:rsid w:val="00874456"/>
    <w:rsid w:val="008A322D"/>
    <w:rsid w:val="008B0735"/>
    <w:rsid w:val="008D7B8B"/>
    <w:rsid w:val="00916A72"/>
    <w:rsid w:val="0094686E"/>
    <w:rsid w:val="00985966"/>
    <w:rsid w:val="009A270A"/>
    <w:rsid w:val="009B7354"/>
    <w:rsid w:val="00A02196"/>
    <w:rsid w:val="00A13E62"/>
    <w:rsid w:val="00A417DA"/>
    <w:rsid w:val="00A52E45"/>
    <w:rsid w:val="00AB0AB0"/>
    <w:rsid w:val="00AB27B1"/>
    <w:rsid w:val="00AB2A80"/>
    <w:rsid w:val="00AC083D"/>
    <w:rsid w:val="00AC29FE"/>
    <w:rsid w:val="00AC5E0B"/>
    <w:rsid w:val="00AD4B92"/>
    <w:rsid w:val="00AF3310"/>
    <w:rsid w:val="00AF670C"/>
    <w:rsid w:val="00B1575A"/>
    <w:rsid w:val="00B238F8"/>
    <w:rsid w:val="00B2432D"/>
    <w:rsid w:val="00B33331"/>
    <w:rsid w:val="00B36EA8"/>
    <w:rsid w:val="00B97119"/>
    <w:rsid w:val="00BA4F57"/>
    <w:rsid w:val="00BA5F50"/>
    <w:rsid w:val="00BB5278"/>
    <w:rsid w:val="00BC1C56"/>
    <w:rsid w:val="00BD54EF"/>
    <w:rsid w:val="00C00B75"/>
    <w:rsid w:val="00C13AE1"/>
    <w:rsid w:val="00C20474"/>
    <w:rsid w:val="00C26F74"/>
    <w:rsid w:val="00C411F3"/>
    <w:rsid w:val="00C45F09"/>
    <w:rsid w:val="00C530C6"/>
    <w:rsid w:val="00C84814"/>
    <w:rsid w:val="00C9003A"/>
    <w:rsid w:val="00CA01A9"/>
    <w:rsid w:val="00CD0DEC"/>
    <w:rsid w:val="00CD2135"/>
    <w:rsid w:val="00CD2A58"/>
    <w:rsid w:val="00CE48E4"/>
    <w:rsid w:val="00D27415"/>
    <w:rsid w:val="00D3064B"/>
    <w:rsid w:val="00D33BDA"/>
    <w:rsid w:val="00D570C4"/>
    <w:rsid w:val="00D63B44"/>
    <w:rsid w:val="00D74DDC"/>
    <w:rsid w:val="00DA2275"/>
    <w:rsid w:val="00DD57DF"/>
    <w:rsid w:val="00E143F0"/>
    <w:rsid w:val="00E15BB7"/>
    <w:rsid w:val="00E21837"/>
    <w:rsid w:val="00E31E0F"/>
    <w:rsid w:val="00E37150"/>
    <w:rsid w:val="00E538FC"/>
    <w:rsid w:val="00EB48E5"/>
    <w:rsid w:val="00EB5E82"/>
    <w:rsid w:val="00EC5ECD"/>
    <w:rsid w:val="00EE171B"/>
    <w:rsid w:val="00EE56D6"/>
    <w:rsid w:val="00EF3B09"/>
    <w:rsid w:val="00F12892"/>
    <w:rsid w:val="00F13231"/>
    <w:rsid w:val="00F31F3C"/>
    <w:rsid w:val="00F66F04"/>
    <w:rsid w:val="00F748D5"/>
    <w:rsid w:val="00F74E83"/>
    <w:rsid w:val="00F82CBC"/>
    <w:rsid w:val="00F8633E"/>
    <w:rsid w:val="00F93E8F"/>
    <w:rsid w:val="00FA0799"/>
    <w:rsid w:val="00FB2A04"/>
    <w:rsid w:val="00FC49BB"/>
    <w:rsid w:val="00FD2802"/>
    <w:rsid w:val="00FD3775"/>
    <w:rsid w:val="1A3612C3"/>
    <w:rsid w:val="29E2447D"/>
    <w:rsid w:val="423A60B6"/>
    <w:rsid w:val="54EE288C"/>
    <w:rsid w:val="71A32DAA"/>
    <w:rsid w:val="74BB6B25"/>
    <w:rsid w:val="779D21B7"/>
    <w:rsid w:val="7A6B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link w:val="9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Cs w:val="21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标题 3 Char"/>
    <w:basedOn w:val="7"/>
    <w:link w:val="2"/>
    <w:qFormat/>
    <w:uiPriority w:val="9"/>
    <w:rPr>
      <w:rFonts w:ascii="宋体" w:hAnsi="宋体" w:eastAsia="宋体" w:cs="宋体"/>
      <w:b/>
      <w:bCs/>
      <w:kern w:val="0"/>
      <w:szCs w:val="21"/>
    </w:rPr>
  </w:style>
  <w:style w:type="character" w:customStyle="1" w:styleId="10">
    <w:name w:val="wp_visitcount1"/>
    <w:basedOn w:val="7"/>
    <w:qFormat/>
    <w:uiPriority w:val="0"/>
    <w:rPr>
      <w:vanish/>
    </w:rPr>
  </w:style>
  <w:style w:type="character" w:customStyle="1" w:styleId="11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2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3">
    <w:name w:val="页脚 Char"/>
    <w:basedOn w:val="7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548AB-931C-41BA-9FF7-A07E960449D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2</Pages>
  <Words>956</Words>
  <Characters>1028</Characters>
  <Lines>12</Lines>
  <Paragraphs>3</Paragraphs>
  <TotalTime>31</TotalTime>
  <ScaleCrop>false</ScaleCrop>
  <LinksUpToDate>false</LinksUpToDate>
  <CharactersWithSpaces>1132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2019-12-30T09:46:00Z</dcterms:created>
  <dc:creator>user</dc:creator>
  <cp:lastModifiedBy>魏雪雪</cp:lastModifiedBy>
  <cp:lastPrinted>2020-03-17T08:49:00Z</cp:lastPrinted>
  <dcterms:modified xsi:type="dcterms:W3CDTF">2024-11-07T08:30:53Z</dcterms:modified>
  <cp:revision>464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A1F76A24B3B34EFD9044BD50637C2FA7_13</vt:lpwstr>
  </property>
</Properties>
</file>